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39295</wp:posOffset>
                </wp:positionH>
                <wp:positionV relativeFrom="paragraph">
                  <wp:posOffset>185</wp:posOffset>
                </wp:positionV>
                <wp:extent cx="2105247" cy="698345"/>
                <wp:effectExtent l="0" t="0" r="0" b="6985"/>
                <wp:wrapTight wrapText="bothSides">
                  <wp:wrapPolygon edited="0">
                    <wp:start x="2932" y="0"/>
                    <wp:lineTo x="0" y="2948"/>
                    <wp:lineTo x="0" y="11793"/>
                    <wp:lineTo x="1759" y="18868"/>
                    <wp:lineTo x="2541" y="21227"/>
                    <wp:lineTo x="2737" y="21227"/>
                    <wp:lineTo x="4105" y="21227"/>
                    <wp:lineTo x="4300" y="21227"/>
                    <wp:lineTo x="5082" y="18868"/>
                    <wp:lineTo x="21307" y="16510"/>
                    <wp:lineTo x="21307" y="9434"/>
                    <wp:lineTo x="15443" y="9434"/>
                    <wp:lineTo x="4105" y="0"/>
                    <wp:lineTo x="2932" y="0"/>
                  </wp:wrapPolygon>
                </wp:wrapTight>
                <wp:docPr id="1" name="Рисунок 2" descr="Z:\Брендбук\Фирменный стиль Росреестр 2022 г_\наши логотипы\Упрощенное лого Челябинская область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:\Брендбук\Фирменный стиль Росреестр 2022 г_\наши логотипы\Упрощенное лого Челябинская область.png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7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2121809" cy="7038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9264;o:allowoverlap:true;o:allowincell:true;mso-position-horizontal-relative:margin;margin-left:3.09pt;mso-position-horizontal:absolute;mso-position-vertical-relative:text;margin-top:0.01pt;mso-position-vertical:absolute;width:165.77pt;height:54.99pt;mso-wrap-distance-left:9.00pt;mso-wrap-distance-top:0.00pt;mso-wrap-distance-right:9.00pt;mso-wrap-distance-bottom:0.00pt;" wrapcoords="13574 0 0 13648 0 54597 8144 87352 11764 98273 12671 98273 19005 98273 19907 98273 23528 87352 98644 76435 98644 43676 71495 43676 19005 0 13574 0" stroked="f">
                <v:path textboxrect="0,0,0,0"/>
                <w10:wrap type="tight"/>
                <v:imagedata r:id="rId7" o:title=""/>
              </v:shape>
            </w:pict>
          </mc:Fallback>
        </mc:AlternateContent>
      </w:r>
    </w:p>
    <w:p>
      <w:pPr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03</w:t>
      </w:r>
      <w:r>
        <w:rPr>
          <w:sz w:val="28"/>
          <w:szCs w:val="28"/>
        </w:rPr>
        <w:t xml:space="preserve">.202</w:t>
      </w:r>
      <w:r>
        <w:rPr>
          <w:sz w:val="28"/>
          <w:szCs w:val="28"/>
        </w:rPr>
        <w:t xml:space="preserve">5</w:t>
      </w:r>
    </w:p>
    <w:p>
      <w:pPr>
        <w:jc w:val="center"/>
        <w:rPr>
          <w:b/>
          <w:color w:val="0070c0"/>
          <w:sz w:val="28"/>
          <w:szCs w:val="28"/>
        </w:rPr>
      </w:pPr>
    </w:p>
    <w:p>
      <w:pPr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Ю</w:t>
      </w:r>
      <w:r>
        <w:rPr>
          <w:b/>
          <w:color w:val="0070c0"/>
          <w:sz w:val="28"/>
          <w:szCs w:val="28"/>
        </w:rPr>
        <w:t xml:space="preserve">жноуральцы могут </w:t>
      </w:r>
      <w:r>
        <w:rPr>
          <w:b/>
          <w:color w:val="0070c0"/>
          <w:sz w:val="28"/>
          <w:szCs w:val="28"/>
        </w:rPr>
        <w:t xml:space="preserve">оформить в собственность гаражи</w:t>
      </w:r>
      <w:r>
        <w:rPr>
          <w:b/>
          <w:color w:val="0070c0"/>
          <w:sz w:val="28"/>
          <w:szCs w:val="28"/>
        </w:rPr>
        <w:t xml:space="preserve"> по «амнистии»</w:t>
      </w:r>
    </w:p>
    <w:p>
      <w:pPr>
        <w:rPr>
          <w:b/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</w:t>
      </w:r>
      <w:r>
        <w:rPr>
          <w:b/>
          <w:sz w:val="28"/>
          <w:szCs w:val="28"/>
        </w:rPr>
        <w:t xml:space="preserve">правлени</w:t>
      </w:r>
      <w:r>
        <w:rPr>
          <w:b/>
          <w:sz w:val="28"/>
          <w:szCs w:val="28"/>
        </w:rPr>
        <w:t xml:space="preserve">е</w:t>
      </w:r>
      <w:r>
        <w:rPr>
          <w:b/>
          <w:sz w:val="28"/>
          <w:szCs w:val="28"/>
        </w:rPr>
        <w:t xml:space="preserve"> Росреестра по Челябинской области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напоминает южноуральцам, что </w:t>
      </w:r>
      <w:r>
        <w:rPr>
          <w:b/>
          <w:sz w:val="28"/>
          <w:szCs w:val="28"/>
        </w:rPr>
        <w:t xml:space="preserve">зарегистрировать</w:t>
      </w:r>
      <w:r>
        <w:rPr>
          <w:b/>
          <w:sz w:val="28"/>
          <w:szCs w:val="28"/>
        </w:rPr>
        <w:t xml:space="preserve"> право на гараж</w:t>
      </w:r>
      <w:r>
        <w:rPr>
          <w:b/>
          <w:sz w:val="28"/>
          <w:szCs w:val="28"/>
        </w:rPr>
        <w:t xml:space="preserve"> и землю под ним</w:t>
      </w:r>
      <w:r>
        <w:rPr>
          <w:b/>
          <w:sz w:val="28"/>
          <w:szCs w:val="28"/>
        </w:rPr>
        <w:t xml:space="preserve"> можно в </w:t>
      </w:r>
      <w:r>
        <w:rPr>
          <w:b/>
          <w:sz w:val="28"/>
          <w:szCs w:val="28"/>
        </w:rPr>
        <w:t xml:space="preserve">упрощенном порядке</w:t>
      </w:r>
      <w:r>
        <w:rPr>
          <w:b/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Кроме того, з</w:t>
      </w:r>
      <w:r>
        <w:rPr>
          <w:b/>
          <w:sz w:val="28"/>
          <w:szCs w:val="28"/>
        </w:rPr>
        <w:t xml:space="preserve">акон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 «гаражной амнистии»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предоставляет возможность гражданам оформить в собственность </w:t>
      </w:r>
      <w:r>
        <w:rPr>
          <w:b/>
          <w:sz w:val="28"/>
          <w:szCs w:val="28"/>
        </w:rPr>
        <w:t xml:space="preserve">такие объекты недвижимо</w:t>
      </w:r>
      <w:r>
        <w:rPr>
          <w:b/>
          <w:sz w:val="28"/>
          <w:szCs w:val="28"/>
        </w:rPr>
        <w:t xml:space="preserve">сти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еще и </w:t>
      </w:r>
      <w:r>
        <w:rPr>
          <w:b/>
          <w:sz w:val="28"/>
          <w:szCs w:val="28"/>
        </w:rPr>
        <w:t xml:space="preserve">бесплатно.</w:t>
      </w:r>
      <w:r>
        <w:rPr>
          <w:sz w:val="28"/>
          <w:szCs w:val="28"/>
        </w:rPr>
        <w:t xml:space="preserve"> 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еханизм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упрощенного </w:t>
      </w:r>
      <w:r>
        <w:rPr>
          <w:sz w:val="28"/>
          <w:szCs w:val="28"/>
        </w:rPr>
        <w:t xml:space="preserve">оформления прав на гаражи и земельные участки, расположенные под ними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эффективн</w:t>
      </w:r>
      <w:r>
        <w:rPr>
          <w:sz w:val="28"/>
          <w:szCs w:val="28"/>
        </w:rPr>
        <w:t xml:space="preserve">о работает уже четвертый год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Установленный срок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 xml:space="preserve">«гаражн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амнисти</w:t>
      </w:r>
      <w:r>
        <w:rPr>
          <w:sz w:val="28"/>
          <w:szCs w:val="28"/>
        </w:rPr>
        <w:t xml:space="preserve">и» </w:t>
      </w: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до </w:t>
      </w:r>
      <w:bookmarkStart w:id="0" w:name="_GoBack"/>
      <w:bookmarkEnd w:id="0"/>
      <w:r>
        <w:rPr>
          <w:sz w:val="28"/>
          <w:szCs w:val="28"/>
        </w:rPr>
        <w:t xml:space="preserve">1 сентября 2026 года. </w:t>
      </w:r>
      <w:r>
        <w:rPr>
          <w:sz w:val="28"/>
          <w:szCs w:val="28"/>
        </w:rPr>
        <w:t xml:space="preserve">Однако с</w:t>
      </w:r>
      <w:r>
        <w:rPr>
          <w:sz w:val="28"/>
          <w:szCs w:val="28"/>
        </w:rPr>
        <w:t xml:space="preserve"> учетом востребованности данной услуги </w:t>
      </w:r>
      <w:r>
        <w:rPr>
          <w:sz w:val="28"/>
          <w:szCs w:val="28"/>
        </w:rPr>
        <w:t xml:space="preserve">на федеральном уровне </w:t>
      </w:r>
      <w:r>
        <w:rPr>
          <w:sz w:val="28"/>
          <w:szCs w:val="28"/>
        </w:rPr>
        <w:t xml:space="preserve">рассматривается вопрос о продлени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гаражной амнистии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чтобы как можно больше жителей нашей страны смогли воспользоваться </w:t>
      </w:r>
      <w:r>
        <w:rPr>
          <w:sz w:val="28"/>
          <w:szCs w:val="28"/>
        </w:rPr>
        <w:t xml:space="preserve">возможностями</w:t>
      </w:r>
      <w:r>
        <w:rPr>
          <w:sz w:val="28"/>
          <w:szCs w:val="28"/>
        </w:rPr>
        <w:t xml:space="preserve"> по регистрации прав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Ведь только после этого гаражами </w:t>
      </w:r>
      <w:r>
        <w:rPr>
          <w:sz w:val="28"/>
          <w:szCs w:val="28"/>
        </w:rPr>
        <w:t xml:space="preserve">можно распоряжаться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совершать сделки (продавать, сдавать в аренду и т.д.).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Важным условием </w:t>
      </w:r>
      <w:r>
        <w:rPr>
          <w:sz w:val="28"/>
          <w:szCs w:val="28"/>
        </w:rPr>
        <w:t xml:space="preserve">оформления недвижимости </w:t>
      </w:r>
      <w:r>
        <w:rPr>
          <w:sz w:val="28"/>
          <w:szCs w:val="28"/>
        </w:rPr>
        <w:t xml:space="preserve">является то, что объекты гаражного назначения должны быть построены до вступления в силу Градостроительного кодекса РФ, </w:t>
      </w:r>
      <w:r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 xml:space="preserve">быть капитальными</w:t>
      </w:r>
      <w:r>
        <w:rPr>
          <w:sz w:val="28"/>
          <w:szCs w:val="28"/>
        </w:rPr>
        <w:t xml:space="preserve"> – то есть</w:t>
      </w:r>
      <w:r>
        <w:rPr>
          <w:sz w:val="28"/>
          <w:szCs w:val="28"/>
        </w:rPr>
        <w:t xml:space="preserve"> иметь фундамент и прочную связь с землей.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этом у физического лица либо у гаражно-строительного кооператива должны быть документы, подтверждающие право пользования земельным участком, находящимся в государственной или муниципальной собственности</w:t>
      </w:r>
      <w:r>
        <w:rPr>
          <w:sz w:val="28"/>
          <w:szCs w:val="28"/>
        </w:rPr>
        <w:t xml:space="preserve">. Это могут быть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бумаги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подключени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гаража к сетям инженерно-технического обеспечения, </w:t>
      </w:r>
      <w:r>
        <w:rPr>
          <w:sz w:val="28"/>
          <w:szCs w:val="28"/>
        </w:rPr>
        <w:t xml:space="preserve">полученные </w:t>
      </w:r>
      <w:r>
        <w:rPr>
          <w:sz w:val="28"/>
          <w:szCs w:val="28"/>
        </w:rPr>
        <w:t xml:space="preserve">до 30</w:t>
      </w:r>
      <w:r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 xml:space="preserve">2004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либо документы на гараж, </w:t>
      </w:r>
      <w:r>
        <w:rPr>
          <w:sz w:val="28"/>
          <w:szCs w:val="28"/>
        </w:rPr>
        <w:t xml:space="preserve">выданные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 технической инвентаризации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1 января 2013 года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</w:t>
      </w:r>
      <w:r>
        <w:rPr>
          <w:sz w:val="28"/>
          <w:szCs w:val="28"/>
        </w:rPr>
        <w:t xml:space="preserve">акт владения</w:t>
      </w:r>
      <w:r>
        <w:rPr>
          <w:sz w:val="28"/>
          <w:szCs w:val="28"/>
        </w:rPr>
        <w:t xml:space="preserve"> гаражом</w:t>
      </w:r>
      <w:r>
        <w:rPr>
          <w:sz w:val="28"/>
          <w:szCs w:val="28"/>
        </w:rPr>
        <w:t xml:space="preserve"> подтвердит и</w:t>
      </w:r>
      <w:r>
        <w:rPr>
          <w:sz w:val="28"/>
          <w:szCs w:val="28"/>
        </w:rPr>
        <w:t xml:space="preserve"> членская книжка. </w:t>
      </w:r>
      <w:r>
        <w:rPr>
          <w:sz w:val="28"/>
          <w:szCs w:val="28"/>
        </w:rPr>
        <w:t xml:space="preserve">Даже если</w:t>
      </w:r>
      <w:r>
        <w:rPr>
          <w:sz w:val="28"/>
          <w:szCs w:val="28"/>
        </w:rPr>
        <w:t xml:space="preserve"> граждан </w:t>
      </w:r>
      <w:r>
        <w:rPr>
          <w:sz w:val="28"/>
          <w:szCs w:val="28"/>
        </w:rPr>
        <w:t xml:space="preserve">давно </w:t>
      </w:r>
      <w:r>
        <w:rPr>
          <w:sz w:val="28"/>
          <w:szCs w:val="28"/>
        </w:rPr>
        <w:t xml:space="preserve">прекрати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 членство в гаражном кооперативе, в том числе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ликвидации</w:t>
      </w:r>
      <w:r>
        <w:rPr>
          <w:sz w:val="28"/>
          <w:szCs w:val="28"/>
        </w:rPr>
        <w:t xml:space="preserve"> данного объединения</w:t>
      </w:r>
      <w:r>
        <w:rPr>
          <w:sz w:val="28"/>
          <w:szCs w:val="28"/>
        </w:rPr>
        <w:t xml:space="preserve">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регистрацией</w:t>
      </w:r>
      <w:r>
        <w:rPr>
          <w:sz w:val="28"/>
          <w:szCs w:val="28"/>
        </w:rPr>
        <w:t xml:space="preserve"> прав на гараж необходимо обратиться в </w:t>
      </w:r>
      <w:r>
        <w:rPr>
          <w:sz w:val="28"/>
          <w:szCs w:val="28"/>
        </w:rPr>
        <w:t xml:space="preserve">администрацию района</w:t>
      </w:r>
      <w:r>
        <w:rPr>
          <w:sz w:val="28"/>
          <w:szCs w:val="28"/>
        </w:rPr>
        <w:t xml:space="preserve">, в границах которого расположен объект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Оформление права собственности на гараж по «амнистии» осуществляется одновременно с предоставлением </w:t>
      </w:r>
      <w:r>
        <w:rPr>
          <w:sz w:val="28"/>
          <w:szCs w:val="28"/>
        </w:rPr>
        <w:t xml:space="preserve">находящегося под ним </w:t>
      </w:r>
      <w:r>
        <w:rPr>
          <w:sz w:val="28"/>
          <w:szCs w:val="28"/>
        </w:rPr>
        <w:t xml:space="preserve">участка.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осле получения документов</w:t>
      </w:r>
      <w:r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рган местного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самоуправления</w:t>
      </w:r>
      <w:r>
        <w:rPr>
          <w:sz w:val="28"/>
          <w:szCs w:val="28"/>
        </w:rPr>
        <w:t xml:space="preserve"> направит их в региональное Управление Росреестра.</w:t>
      </w:r>
      <w:r>
        <w:rPr>
          <w:sz w:val="28"/>
          <w:szCs w:val="28"/>
        </w:rPr>
        <w:t xml:space="preserve"> 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Кстати,</w:t>
      </w:r>
      <w:r>
        <w:rPr>
          <w:sz w:val="28"/>
          <w:szCs w:val="28"/>
        </w:rPr>
        <w:t xml:space="preserve"> «г</w:t>
      </w:r>
      <w:r>
        <w:rPr>
          <w:sz w:val="28"/>
          <w:szCs w:val="28"/>
        </w:rPr>
        <w:t xml:space="preserve">аражная амнистия» не </w:t>
      </w:r>
      <w:r>
        <w:rPr>
          <w:sz w:val="28"/>
          <w:szCs w:val="28"/>
        </w:rPr>
        <w:t xml:space="preserve">исключает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принцип </w:t>
      </w:r>
      <w:r>
        <w:rPr>
          <w:sz w:val="28"/>
          <w:szCs w:val="28"/>
        </w:rPr>
        <w:t xml:space="preserve">мног</w:t>
      </w:r>
      <w:r>
        <w:rPr>
          <w:sz w:val="28"/>
          <w:szCs w:val="28"/>
        </w:rPr>
        <w:t xml:space="preserve">ократно</w:t>
      </w:r>
      <w:r>
        <w:rPr>
          <w:sz w:val="28"/>
          <w:szCs w:val="28"/>
        </w:rPr>
        <w:t xml:space="preserve">го </w:t>
      </w:r>
      <w:r>
        <w:rPr>
          <w:sz w:val="28"/>
          <w:szCs w:val="28"/>
        </w:rPr>
        <w:t xml:space="preserve">использования.</w:t>
      </w:r>
      <w:r>
        <w:rPr>
          <w:sz w:val="28"/>
          <w:szCs w:val="28"/>
        </w:rPr>
        <w:t xml:space="preserve"> При соблю</w:t>
      </w:r>
      <w:r>
        <w:rPr>
          <w:sz w:val="28"/>
          <w:szCs w:val="28"/>
        </w:rPr>
        <w:t xml:space="preserve">дении </w:t>
      </w:r>
      <w:r>
        <w:rPr>
          <w:sz w:val="28"/>
          <w:szCs w:val="28"/>
        </w:rPr>
        <w:t xml:space="preserve">предусмотренных з</w:t>
      </w:r>
      <w:r>
        <w:rPr>
          <w:sz w:val="28"/>
          <w:szCs w:val="28"/>
        </w:rPr>
        <w:t xml:space="preserve">аконом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требований</w:t>
      </w:r>
      <w:r>
        <w:rPr>
          <w:sz w:val="28"/>
          <w:szCs w:val="28"/>
        </w:rPr>
        <w:t xml:space="preserve"> возможно оформление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упрощенно</w:t>
      </w:r>
      <w:r>
        <w:rPr>
          <w:sz w:val="28"/>
          <w:szCs w:val="28"/>
        </w:rPr>
        <w:t xml:space="preserve">м порядке </w:t>
      </w:r>
      <w:r>
        <w:rPr>
          <w:sz w:val="28"/>
          <w:szCs w:val="28"/>
        </w:rPr>
        <w:t xml:space="preserve">одного, двух и более</w:t>
      </w:r>
      <w:r>
        <w:rPr>
          <w:sz w:val="28"/>
          <w:szCs w:val="28"/>
        </w:rPr>
        <w:t xml:space="preserve"> гаражей</w:t>
      </w:r>
      <w:r>
        <w:rPr>
          <w:sz w:val="28"/>
          <w:szCs w:val="28"/>
        </w:rPr>
        <w:t xml:space="preserve"> и земельных участков под ними</w:t>
      </w:r>
      <w:r>
        <w:rPr>
          <w:sz w:val="28"/>
          <w:szCs w:val="28"/>
        </w:rPr>
        <w:t xml:space="preserve">.</w:t>
      </w: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#Росреестр</w:t>
      </w:r>
      <w:r>
        <w:rPr>
          <w:sz w:val="28"/>
          <w:szCs w:val="28"/>
        </w:rPr>
        <w:t xml:space="preserve">Челябинск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#</w:t>
      </w:r>
      <w:r>
        <w:rPr>
          <w:sz w:val="28"/>
          <w:szCs w:val="28"/>
        </w:rPr>
        <w:t xml:space="preserve">ГаражВСобственность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#ГаражнаяАмнистия #РосреестрРазъясняет</w:t>
      </w:r>
    </w:p>
    <w:p>
      <w:pPr>
        <w:ind w:left="4253" w:firstLine="6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Пресс-служба </w:t>
      </w:r>
      <w:r>
        <w:rPr>
          <w:i/>
          <w:sz w:val="28"/>
          <w:szCs w:val="28"/>
        </w:rPr>
        <w:t xml:space="preserve">Управления </w:t>
      </w:r>
      <w:r>
        <w:rPr>
          <w:i/>
          <w:sz w:val="28"/>
          <w:szCs w:val="28"/>
        </w:rPr>
        <w:t xml:space="preserve">Росреестра и </w:t>
      </w:r>
      <w:r>
        <w:rPr>
          <w:i/>
          <w:sz w:val="28"/>
          <w:szCs w:val="28"/>
        </w:rPr>
        <w:t xml:space="preserve">филиала Роскадастра </w:t>
      </w:r>
      <w:r>
        <w:rPr>
          <w:i/>
          <w:sz w:val="28"/>
          <w:szCs w:val="28"/>
        </w:rPr>
        <w:t xml:space="preserve">по Челябинской области</w:t>
      </w:r>
    </w:p>
    <w:sectPr>
      <w:pgSz w:w="11906" w:h="16838"/>
      <w:pgMar w:top="567" w:right="42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Calibri">
    <w:panose1 w:val="020F0502020204030204"/>
  </w:font>
  <w:font w:name="Segoe UI">
    <w:panose1 w:val="020B0502040504020204"/>
  </w:font>
  <w:font w:name="Times New Roman">
    <w:panose1 w:val="020206030504050203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647" w:hanging="360"/>
      </w:pPr>
    </w:lvl>
    <w:lvl w:ilvl="2" w:tentative="1" w:tplc="0419001B">
      <w:start w:val="1"/>
      <w:numFmt w:val="lowerRoman"/>
      <w:lvlText w:val="%3."/>
      <w:lvlJc w:val="right"/>
      <w:pPr>
        <w:ind w:left="2367" w:hanging="180"/>
      </w:pPr>
    </w:lvl>
    <w:lvl w:ilvl="3" w:tentative="1" w:tplc="0419000F">
      <w:start w:val="1"/>
      <w:numFmt w:val="decimal"/>
      <w:lvlText w:val="%4."/>
      <w:lvlJc w:val="left"/>
      <w:pPr>
        <w:ind w:left="3087" w:hanging="360"/>
      </w:pPr>
    </w:lvl>
    <w:lvl w:ilvl="4" w:tentative="1" w:tplc="04190019">
      <w:start w:val="1"/>
      <w:numFmt w:val="lowerLetter"/>
      <w:lvlText w:val="%5."/>
      <w:lvlJc w:val="left"/>
      <w:pPr>
        <w:ind w:left="3807" w:hanging="360"/>
      </w:pPr>
    </w:lvl>
    <w:lvl w:ilvl="5" w:tentative="1" w:tplc="0419001B">
      <w:start w:val="1"/>
      <w:numFmt w:val="lowerRoman"/>
      <w:lvlText w:val="%6."/>
      <w:lvlJc w:val="right"/>
      <w:pPr>
        <w:ind w:left="4527" w:hanging="180"/>
      </w:pPr>
    </w:lvl>
    <w:lvl w:ilvl="6" w:tentative="1" w:tplc="0419000F">
      <w:start w:val="1"/>
      <w:numFmt w:val="decimal"/>
      <w:lvlText w:val="%7."/>
      <w:lvlJc w:val="left"/>
      <w:pPr>
        <w:ind w:left="5247" w:hanging="360"/>
      </w:pPr>
    </w:lvl>
    <w:lvl w:ilvl="7" w:tentative="1" w:tplc="04190019">
      <w:start w:val="1"/>
      <w:numFmt w:val="lowerLetter"/>
      <w:lvlText w:val="%8."/>
      <w:lvlJc w:val="left"/>
      <w:pPr>
        <w:ind w:left="5967" w:hanging="360"/>
      </w:pPr>
    </w:lvl>
    <w:lvl w:ilvl="8" w:tentative="1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multiLevelType w:val="hybridMultilevel"/>
    <w:lvl w:ilvl="0" w:tplc="04190001">
      <w:start w:val="1"/>
      <w:numFmt w:val="bullet"/>
      <w:lvlText w:val=""/>
      <w:lvlJc w:val="left"/>
      <w:pPr>
        <w:ind w:left="862" w:hanging="360"/>
      </w:pPr>
      <w:rPr>
        <w:rFonts w:hint="default" w:ascii="Symbol" w:hAnsi="Symbol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hint="default" w:ascii="Courier New" w:hAnsi="Courier New" w:cs="Courier New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hint="default" w:ascii="Wingdings" w:hAnsi="Wingdings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hint="default" w:ascii="Symbol" w:hAnsi="Symbol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hint="default" w:ascii="Courier New" w:hAnsi="Courier New" w:cs="Courier New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hint="default" w:ascii="Wingdings" w:hAnsi="Wingdings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hint="default" w:ascii="Symbol" w:hAnsi="Symbol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hint="default" w:ascii="Courier New" w:hAnsi="Courier New" w:cs="Courier New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multiLevelType w:val="hybridMulti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multiLevelType w:val="hybridMulti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multiLevelType w:val="hybridMultilevel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 w:tplc="0419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entative="1" w:tplc="04190003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 w:tplc="041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6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Hyperlink"/>
    <w:basedOn w:val="a0"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a5" w:customStyle="1">
    <w:name w:val="Текст выноски Знак"/>
    <w:basedOn w:val="a0"/>
    <w:link w:val="a4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a6">
    <w:name w:val="List Paragraph"/>
    <w:basedOn w:val="a"/>
    <w:link w:val="a7"/>
    <w:uiPriority w:val="34"/>
    <w:qFormat/>
    <w:pPr>
      <w:ind w:left="720"/>
      <w:contextualSpacing/>
    </w:pPr>
  </w:style>
  <w:style w:type="character" w:styleId="a8" w:customStyle="1">
    <w:name w:val="Нет"/>
  </w:style>
  <w:style w:type="paragraph" w:styleId="1" w:customStyle="1">
    <w:name w:val="Основной текст1"/>
    <w:pPr>
      <w:spacing w:after="140" w:line="288" w:lineRule="auto"/>
    </w:pPr>
    <w:rPr>
      <w:rFonts w:ascii="Times New Roman" w:hAnsi="Times New Roman" w:eastAsia="Times New Roman" w:cs="Times New Roman"/>
      <w:color w:val="000000"/>
      <w:sz w:val="24"/>
      <w:szCs w:val="24"/>
      <w:lang w:eastAsia="zh-CN"/>
    </w:rPr>
  </w:style>
  <w:style w:type="paragraph" w:styleId="a9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Pr>
      <w:b/>
      <w:bCs/>
    </w:rPr>
  </w:style>
  <w:style w:type="paragraph" w:styleId="2" w:customStyle="1">
    <w:name w:val="Основной текст2"/>
    <w:pPr>
      <w:spacing w:after="140" w:line="288" w:lineRule="auto"/>
    </w:pPr>
    <w:rPr>
      <w:rFonts w:ascii="Times New Roman" w:hAnsi="Times New Roman" w:eastAsia="Times New Roman" w:cs="Times New Roman"/>
      <w:color w:val="000000"/>
      <w:sz w:val="24"/>
      <w:szCs w:val="24"/>
      <w:lang w:eastAsia="zh-CN"/>
    </w:rPr>
  </w:style>
  <w:style w:type="paragraph" w:styleId="10" w:customStyle="1">
    <w:name w:val="Без интервала1"/>
    <w:pPr>
      <w:spacing w:after="0" w:line="240" w:lineRule="auto"/>
    </w:pPr>
    <w:rPr>
      <w:rFonts w:ascii="Calibri" w:hAnsi="Calibri" w:eastAsia="Times New Roman" w:cs="Calibri"/>
    </w:rPr>
  </w:style>
  <w:style w:type="character" w:styleId="ab">
    <w:name w:val="Emphasis"/>
    <w:basedOn w:val="a0"/>
    <w:uiPriority w:val="20"/>
    <w:qFormat/>
    <w:rPr>
      <w:i/>
      <w:iCs/>
    </w:rPr>
  </w:style>
  <w:style w:type="paragraph" w:styleId="23" w:customStyle="1">
    <w:name w:val="Основной текст с отступом 23"/>
    <w:basedOn w:val="a"/>
    <w:pPr>
      <w:spacing w:after="200" w:line="276" w:lineRule="auto"/>
      <w:ind w:firstLine="485"/>
      <w:jc w:val="both"/>
    </w:pPr>
    <w:rPr>
      <w:rFonts w:ascii="Calibri" w:hAnsi="Calibri" w:cs="Calibri"/>
      <w:color w:val="000000"/>
      <w:sz w:val="28"/>
      <w:szCs w:val="22"/>
      <w:lang w:eastAsia="ar-SA"/>
    </w:rPr>
  </w:style>
  <w:style w:type="character" w:styleId="a7" w:customStyle="1">
    <w:name w:val="Абзац списка Знак"/>
    <w:basedOn w:val="a0"/>
    <w:link w:val="a6"/>
    <w:uiPriority w:val="34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2120</Characters>
  <CharactersWithSpaces>2487</CharactersWithSpaces>
  <Company/>
  <DocSecurity>0</DocSecurity>
  <HyperlinksChanged>false</HyperlinksChanged>
  <Lines>17</Lines>
  <LinksUpToDate>false</LinksUpToDate>
  <Pages>1</Pages>
  <Paragraphs>4</Paragraphs>
  <ScaleCrop>false</ScaleCrop>
  <SharedDoc>false</SharedDoc>
  <Template>Normal</Template>
  <TotalTime>4103</TotalTime>
  <Words>371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Шишкина Лариса</cp:lastModifiedBy>
  <cp:revision>48</cp:revision>
  <cp:lastPrinted>2025-03-20T11:12:00Z</cp:lastPrinted>
  <dcterms:created xsi:type="dcterms:W3CDTF">2020-02-13T12:18:00Z</dcterms:created>
  <dcterms:modified xsi:type="dcterms:W3CDTF">2025-03-20T12:04:00Z</dcterms:modified>
</cp:coreProperties>
</file>